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1E" w:rsidRPr="00D1401E" w:rsidRDefault="00D1401E" w:rsidP="00D1401E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7"/>
          <w:szCs w:val="27"/>
        </w:rPr>
      </w:pPr>
      <w:bookmarkStart w:id="0" w:name="_GoBack"/>
      <w:bookmarkEnd w:id="0"/>
      <w:r w:rsidRPr="00D1401E">
        <w:rPr>
          <w:rFonts w:ascii="Book Antiqua" w:eastAsia="Times New Roman" w:hAnsi="Book Antiqua" w:cs="Times New Roman"/>
          <w:color w:val="FF0000"/>
          <w:sz w:val="36"/>
          <w:szCs w:val="36"/>
        </w:rPr>
        <w:t>SCHA</w:t>
      </w:r>
    </w:p>
    <w:p w:rsidR="00D1401E" w:rsidRPr="00D1401E" w:rsidRDefault="00D1401E" w:rsidP="00D1401E">
      <w:pPr>
        <w:shd w:val="clear" w:color="auto" w:fill="FFFFFF"/>
        <w:spacing w:after="0" w:line="240" w:lineRule="auto"/>
        <w:ind w:left="360"/>
        <w:jc w:val="center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D1401E">
        <w:rPr>
          <w:rFonts w:ascii="Book Antiqua" w:eastAsia="Times New Roman" w:hAnsi="Book Antiqua" w:cs="Times New Roman"/>
          <w:color w:val="FF0000"/>
          <w:sz w:val="36"/>
          <w:szCs w:val="36"/>
        </w:rPr>
        <w:t>    Junior Road Pony Qualifications</w:t>
      </w:r>
    </w:p>
    <w:p w:rsidR="00D1401E" w:rsidRPr="00D1401E" w:rsidRDefault="00D1401E" w:rsidP="00D1401E">
      <w:pPr>
        <w:shd w:val="clear" w:color="auto" w:fill="FFFFFF"/>
        <w:spacing w:after="0" w:line="240" w:lineRule="auto"/>
        <w:ind w:left="360"/>
        <w:jc w:val="center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D1401E">
        <w:rPr>
          <w:rFonts w:ascii="Book Antiqua" w:eastAsia="Times New Roman" w:hAnsi="Book Antiqua" w:cs="Times New Roman"/>
          <w:color w:val="FF0000"/>
          <w:sz w:val="36"/>
          <w:szCs w:val="36"/>
        </w:rPr>
        <w:t> </w:t>
      </w:r>
    </w:p>
    <w:p w:rsidR="00D1401E" w:rsidRPr="00D1401E" w:rsidRDefault="00D1401E" w:rsidP="00D1401E">
      <w:pPr>
        <w:shd w:val="clear" w:color="auto" w:fill="FFFFFF"/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D1401E">
        <w:rPr>
          <w:rFonts w:ascii="Book Antiqua" w:eastAsia="Times New Roman" w:hAnsi="Book Antiqua" w:cs="Times New Roman"/>
          <w:color w:val="800000"/>
          <w:sz w:val="28"/>
          <w:szCs w:val="28"/>
        </w:rPr>
        <w:t>All ponies will qualify by showing in two SCHA Junior Road Pony Classes, Three-year-old Road Pony Futurity or Three-Year-Old Open Classes at member shows during the current year.</w:t>
      </w:r>
    </w:p>
    <w:p w:rsidR="00D1401E" w:rsidRPr="00D1401E" w:rsidRDefault="00D1401E" w:rsidP="00D1401E">
      <w:pPr>
        <w:shd w:val="clear" w:color="auto" w:fill="FFFFFF"/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D1401E">
        <w:rPr>
          <w:rFonts w:ascii="Book Antiqua" w:eastAsia="Times New Roman" w:hAnsi="Book Antiqua" w:cs="Times New Roman"/>
          <w:color w:val="800000"/>
          <w:sz w:val="28"/>
          <w:szCs w:val="28"/>
        </w:rPr>
        <w:t> </w:t>
      </w:r>
    </w:p>
    <w:p w:rsidR="00D1401E" w:rsidRPr="00D1401E" w:rsidRDefault="00D1401E" w:rsidP="00D1401E">
      <w:pPr>
        <w:shd w:val="clear" w:color="auto" w:fill="FFFFFF"/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D1401E">
        <w:rPr>
          <w:rFonts w:ascii="Book Antiqua" w:eastAsia="Times New Roman" w:hAnsi="Book Antiqua" w:cs="Times New Roman"/>
          <w:color w:val="800000"/>
          <w:sz w:val="28"/>
          <w:szCs w:val="28"/>
        </w:rPr>
        <w:t>All ponies will be four years old and under.</w:t>
      </w:r>
    </w:p>
    <w:p w:rsidR="00D1401E" w:rsidRPr="00D1401E" w:rsidRDefault="00D1401E" w:rsidP="00D1401E">
      <w:pPr>
        <w:shd w:val="clear" w:color="auto" w:fill="FFFFFF"/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D1401E">
        <w:rPr>
          <w:rFonts w:ascii="Book Antiqua" w:eastAsia="Times New Roman" w:hAnsi="Book Antiqua" w:cs="Times New Roman"/>
          <w:color w:val="800000"/>
          <w:sz w:val="28"/>
          <w:szCs w:val="28"/>
        </w:rPr>
        <w:t> </w:t>
      </w:r>
    </w:p>
    <w:p w:rsidR="00D1401E" w:rsidRPr="00D1401E" w:rsidRDefault="00D1401E" w:rsidP="00D1401E">
      <w:pPr>
        <w:shd w:val="clear" w:color="auto" w:fill="FFFFFF"/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D1401E">
        <w:rPr>
          <w:rFonts w:ascii="Book Antiqua" w:eastAsia="Times New Roman" w:hAnsi="Book Antiqua" w:cs="Times New Roman"/>
          <w:color w:val="800000"/>
          <w:sz w:val="28"/>
          <w:szCs w:val="28"/>
        </w:rPr>
        <w:t>All ponies will be 52" and under.</w:t>
      </w:r>
    </w:p>
    <w:p w:rsidR="00D1401E" w:rsidRPr="00D1401E" w:rsidRDefault="00D1401E" w:rsidP="00D1401E">
      <w:pPr>
        <w:shd w:val="clear" w:color="auto" w:fill="FFFFFF"/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D1401E">
        <w:rPr>
          <w:rFonts w:ascii="Book Antiqua" w:eastAsia="Times New Roman" w:hAnsi="Book Antiqua" w:cs="Times New Roman"/>
          <w:color w:val="800000"/>
          <w:sz w:val="28"/>
          <w:szCs w:val="28"/>
        </w:rPr>
        <w:t> </w:t>
      </w:r>
    </w:p>
    <w:p w:rsidR="00D1401E" w:rsidRPr="00D1401E" w:rsidRDefault="00D1401E" w:rsidP="00D1401E">
      <w:pPr>
        <w:shd w:val="clear" w:color="auto" w:fill="FFFFFF"/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D1401E">
        <w:rPr>
          <w:rFonts w:ascii="Book Antiqua" w:eastAsia="Times New Roman" w:hAnsi="Book Antiqua" w:cs="Times New Roman"/>
          <w:color w:val="800000"/>
          <w:sz w:val="28"/>
          <w:szCs w:val="28"/>
        </w:rPr>
        <w:t xml:space="preserve">All ponies </w:t>
      </w:r>
      <w:r w:rsidR="004B074C">
        <w:rPr>
          <w:rFonts w:ascii="Book Antiqua" w:eastAsia="Times New Roman" w:hAnsi="Book Antiqua" w:cs="Times New Roman"/>
          <w:color w:val="800000"/>
          <w:sz w:val="28"/>
          <w:szCs w:val="28"/>
        </w:rPr>
        <w:t xml:space="preserve">must </w:t>
      </w:r>
      <w:r w:rsidRPr="00D1401E">
        <w:rPr>
          <w:rFonts w:ascii="Book Antiqua" w:eastAsia="Times New Roman" w:hAnsi="Book Antiqua" w:cs="Times New Roman"/>
          <w:color w:val="800000"/>
          <w:sz w:val="28"/>
          <w:szCs w:val="28"/>
        </w:rPr>
        <w:t>have up-to-date American Hackney Horse Society registration papers.</w:t>
      </w:r>
    </w:p>
    <w:p w:rsidR="00D1401E" w:rsidRPr="00D1401E" w:rsidRDefault="00D1401E" w:rsidP="00D1401E">
      <w:pPr>
        <w:shd w:val="clear" w:color="auto" w:fill="FFFFFF"/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D1401E">
        <w:rPr>
          <w:rFonts w:ascii="Book Antiqua" w:eastAsia="Times New Roman" w:hAnsi="Book Antiqua" w:cs="Times New Roman"/>
          <w:color w:val="800000"/>
          <w:sz w:val="28"/>
          <w:szCs w:val="28"/>
        </w:rPr>
        <w:t> </w:t>
      </w:r>
    </w:p>
    <w:p w:rsidR="00D1401E" w:rsidRPr="00D1401E" w:rsidRDefault="00D1401E" w:rsidP="00D1401E">
      <w:pPr>
        <w:shd w:val="clear" w:color="auto" w:fill="FFFFFF"/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D1401E">
        <w:rPr>
          <w:rFonts w:ascii="Book Antiqua" w:eastAsia="Times New Roman" w:hAnsi="Book Antiqua" w:cs="Times New Roman"/>
          <w:color w:val="800000"/>
          <w:sz w:val="28"/>
          <w:szCs w:val="28"/>
        </w:rPr>
        <w:t>Registration papers will be presented at the Championship Finals in order for the pony to show.</w:t>
      </w:r>
    </w:p>
    <w:p w:rsidR="00D1401E" w:rsidRPr="00D1401E" w:rsidRDefault="00D1401E" w:rsidP="00D1401E">
      <w:pPr>
        <w:shd w:val="clear" w:color="auto" w:fill="FFFFFF"/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D1401E">
        <w:rPr>
          <w:rFonts w:ascii="Book Antiqua" w:eastAsia="Times New Roman" w:hAnsi="Book Antiqua" w:cs="Times New Roman"/>
          <w:color w:val="800000"/>
          <w:sz w:val="28"/>
          <w:szCs w:val="28"/>
        </w:rPr>
        <w:t> </w:t>
      </w:r>
    </w:p>
    <w:p w:rsidR="00D1401E" w:rsidRPr="00D1401E" w:rsidRDefault="00D1401E" w:rsidP="00D1401E">
      <w:pPr>
        <w:shd w:val="clear" w:color="auto" w:fill="FFFFFF"/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D1401E">
        <w:rPr>
          <w:rFonts w:ascii="Book Antiqua" w:eastAsia="Times New Roman" w:hAnsi="Book Antiqua" w:cs="Times New Roman"/>
          <w:color w:val="800000"/>
          <w:sz w:val="28"/>
          <w:szCs w:val="28"/>
        </w:rPr>
        <w:t xml:space="preserve">All owners and </w:t>
      </w:r>
      <w:r w:rsidR="004B074C" w:rsidRPr="00D1401E">
        <w:rPr>
          <w:rFonts w:ascii="Book Antiqua" w:eastAsia="Times New Roman" w:hAnsi="Book Antiqua" w:cs="Times New Roman"/>
          <w:color w:val="800000"/>
          <w:sz w:val="28"/>
          <w:szCs w:val="28"/>
        </w:rPr>
        <w:t>lease</w:t>
      </w:r>
      <w:r w:rsidR="00493271">
        <w:rPr>
          <w:rFonts w:ascii="Book Antiqua" w:eastAsia="Times New Roman" w:hAnsi="Book Antiqua" w:cs="Times New Roman"/>
          <w:color w:val="800000"/>
          <w:sz w:val="28"/>
          <w:szCs w:val="28"/>
        </w:rPr>
        <w:t>e</w:t>
      </w:r>
      <w:r w:rsidR="004B074C">
        <w:rPr>
          <w:rFonts w:ascii="Book Antiqua" w:eastAsia="Times New Roman" w:hAnsi="Book Antiqua" w:cs="Times New Roman"/>
          <w:color w:val="800000"/>
          <w:sz w:val="28"/>
          <w:szCs w:val="28"/>
        </w:rPr>
        <w:t>s</w:t>
      </w:r>
      <w:r w:rsidRPr="00D1401E">
        <w:rPr>
          <w:rFonts w:ascii="Book Antiqua" w:eastAsia="Times New Roman" w:hAnsi="Book Antiqua" w:cs="Times New Roman"/>
          <w:color w:val="800000"/>
          <w:sz w:val="28"/>
          <w:szCs w:val="28"/>
        </w:rPr>
        <w:t xml:space="preserve"> must be SCHA members prior </w:t>
      </w:r>
      <w:r w:rsidR="004B074C">
        <w:rPr>
          <w:rFonts w:ascii="Book Antiqua" w:eastAsia="Times New Roman" w:hAnsi="Book Antiqua" w:cs="Times New Roman"/>
          <w:color w:val="800000"/>
          <w:sz w:val="28"/>
          <w:szCs w:val="28"/>
        </w:rPr>
        <w:t>to po</w:t>
      </w:r>
      <w:r w:rsidRPr="00D1401E">
        <w:rPr>
          <w:rFonts w:ascii="Book Antiqua" w:eastAsia="Times New Roman" w:hAnsi="Book Antiqua" w:cs="Times New Roman"/>
          <w:color w:val="800000"/>
          <w:sz w:val="28"/>
          <w:szCs w:val="28"/>
        </w:rPr>
        <w:t>nies show</w:t>
      </w:r>
      <w:r w:rsidR="004B074C">
        <w:rPr>
          <w:rFonts w:ascii="Book Antiqua" w:eastAsia="Times New Roman" w:hAnsi="Book Antiqua" w:cs="Times New Roman"/>
          <w:color w:val="800000"/>
          <w:sz w:val="28"/>
          <w:szCs w:val="28"/>
        </w:rPr>
        <w:t>ing</w:t>
      </w:r>
      <w:r w:rsidRPr="00D1401E">
        <w:rPr>
          <w:rFonts w:ascii="Book Antiqua" w:eastAsia="Times New Roman" w:hAnsi="Book Antiqua" w:cs="Times New Roman"/>
          <w:color w:val="800000"/>
          <w:sz w:val="28"/>
          <w:szCs w:val="28"/>
        </w:rPr>
        <w:t xml:space="preserve"> in the Championship.</w:t>
      </w:r>
    </w:p>
    <w:p w:rsidR="00D1401E" w:rsidRPr="00D1401E" w:rsidRDefault="00D1401E" w:rsidP="00D1401E">
      <w:pPr>
        <w:shd w:val="clear" w:color="auto" w:fill="FFFFFF"/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D1401E">
        <w:rPr>
          <w:rFonts w:ascii="Book Antiqua" w:eastAsia="Times New Roman" w:hAnsi="Book Antiqua" w:cs="Times New Roman"/>
          <w:color w:val="800000"/>
          <w:sz w:val="28"/>
          <w:szCs w:val="28"/>
        </w:rPr>
        <w:t> </w:t>
      </w:r>
    </w:p>
    <w:p w:rsidR="00D1401E" w:rsidRDefault="00D1401E" w:rsidP="00650459">
      <w:pPr>
        <w:shd w:val="clear" w:color="auto" w:fill="FFFFFF"/>
        <w:spacing w:after="0" w:line="240" w:lineRule="auto"/>
        <w:ind w:left="720"/>
        <w:rPr>
          <w:rFonts w:ascii="Book Antiqua" w:eastAsia="Times New Roman" w:hAnsi="Book Antiqua" w:cs="Times New Roman"/>
          <w:color w:val="800000"/>
          <w:sz w:val="28"/>
          <w:szCs w:val="28"/>
        </w:rPr>
      </w:pPr>
      <w:r w:rsidRPr="00D1401E">
        <w:rPr>
          <w:rFonts w:ascii="Book Antiqua" w:eastAsia="Times New Roman" w:hAnsi="Book Antiqua" w:cs="Times New Roman"/>
          <w:color w:val="800000"/>
          <w:sz w:val="28"/>
          <w:szCs w:val="28"/>
        </w:rPr>
        <w:t>All exhibitors must be members of SCHA prior to</w:t>
      </w:r>
      <w:r w:rsidR="004B074C">
        <w:rPr>
          <w:rFonts w:ascii="Book Antiqua" w:eastAsia="Times New Roman" w:hAnsi="Book Antiqua" w:cs="Times New Roman"/>
          <w:color w:val="800000"/>
          <w:sz w:val="28"/>
          <w:szCs w:val="28"/>
        </w:rPr>
        <w:t xml:space="preserve"> showing </w:t>
      </w:r>
      <w:r w:rsidRPr="00D1401E">
        <w:rPr>
          <w:rFonts w:ascii="Book Antiqua" w:eastAsia="Times New Roman" w:hAnsi="Book Antiqua" w:cs="Times New Roman"/>
          <w:color w:val="800000"/>
          <w:sz w:val="28"/>
          <w:szCs w:val="28"/>
        </w:rPr>
        <w:t>in the Championship Class.</w:t>
      </w:r>
    </w:p>
    <w:p w:rsidR="00D1401E" w:rsidRPr="00D1401E" w:rsidRDefault="00D1401E" w:rsidP="00D1401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27"/>
          <w:szCs w:val="27"/>
        </w:rPr>
      </w:pPr>
    </w:p>
    <w:p w:rsidR="00D1401E" w:rsidRPr="004B074C" w:rsidRDefault="00D1401E" w:rsidP="00D1401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984806" w:themeColor="accent6" w:themeShade="80"/>
          <w:sz w:val="27"/>
          <w:szCs w:val="27"/>
        </w:rPr>
      </w:pPr>
      <w:r w:rsidRPr="004B074C">
        <w:rPr>
          <w:rFonts w:ascii="Book Antiqua" w:eastAsia="Times New Roman" w:hAnsi="Book Antiqua" w:cs="Times New Roman"/>
          <w:color w:val="984806" w:themeColor="accent6" w:themeShade="80"/>
          <w:sz w:val="27"/>
          <w:szCs w:val="27"/>
        </w:rPr>
        <w:t>Payout –</w:t>
      </w:r>
    </w:p>
    <w:p w:rsidR="00D1401E" w:rsidRPr="004B074C" w:rsidRDefault="00D1401E" w:rsidP="00D1401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984806" w:themeColor="accent6" w:themeShade="80"/>
          <w:sz w:val="27"/>
          <w:szCs w:val="27"/>
        </w:rPr>
      </w:pPr>
      <w:r w:rsidRPr="004B074C">
        <w:rPr>
          <w:rFonts w:ascii="Book Antiqua" w:eastAsia="Times New Roman" w:hAnsi="Book Antiqua" w:cs="Times New Roman"/>
          <w:color w:val="984806" w:themeColor="accent6" w:themeShade="80"/>
          <w:sz w:val="27"/>
          <w:szCs w:val="27"/>
        </w:rPr>
        <w:t> </w:t>
      </w:r>
    </w:p>
    <w:p w:rsidR="00D1401E" w:rsidRPr="004B074C" w:rsidRDefault="00D1401E" w:rsidP="00D1401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984806" w:themeColor="accent6" w:themeShade="80"/>
          <w:sz w:val="27"/>
          <w:szCs w:val="27"/>
        </w:rPr>
      </w:pPr>
      <w:r w:rsidRPr="004B074C">
        <w:rPr>
          <w:rFonts w:ascii="Book Antiqua" w:eastAsia="Times New Roman" w:hAnsi="Book Antiqua" w:cs="Times New Roman"/>
          <w:color w:val="984806" w:themeColor="accent6" w:themeShade="80"/>
          <w:sz w:val="27"/>
          <w:szCs w:val="27"/>
        </w:rPr>
        <w:t>First 40%       </w:t>
      </w:r>
    </w:p>
    <w:p w:rsidR="004B074C" w:rsidRPr="004B074C" w:rsidRDefault="00D1401E" w:rsidP="004B074C">
      <w:pPr>
        <w:shd w:val="clear" w:color="auto" w:fill="FFFFFF"/>
        <w:tabs>
          <w:tab w:val="center" w:pos="4680"/>
        </w:tabs>
        <w:spacing w:after="0" w:line="240" w:lineRule="auto"/>
        <w:rPr>
          <w:rFonts w:ascii="Book Antiqua" w:eastAsia="Times New Roman" w:hAnsi="Book Antiqua" w:cs="Times New Roman"/>
          <w:color w:val="984806" w:themeColor="accent6" w:themeShade="80"/>
          <w:sz w:val="27"/>
          <w:szCs w:val="27"/>
        </w:rPr>
      </w:pPr>
      <w:r w:rsidRPr="004B074C">
        <w:rPr>
          <w:rFonts w:ascii="Book Antiqua" w:eastAsia="Times New Roman" w:hAnsi="Book Antiqua" w:cs="Times New Roman"/>
          <w:color w:val="984806" w:themeColor="accent6" w:themeShade="80"/>
          <w:sz w:val="27"/>
          <w:szCs w:val="27"/>
        </w:rPr>
        <w:t>Second 25%  </w:t>
      </w:r>
      <w:r w:rsidR="004B074C">
        <w:rPr>
          <w:rFonts w:ascii="Book Antiqua" w:eastAsia="Times New Roman" w:hAnsi="Book Antiqua" w:cs="Times New Roman"/>
          <w:color w:val="984806" w:themeColor="accent6" w:themeShade="80"/>
          <w:sz w:val="27"/>
          <w:szCs w:val="27"/>
        </w:rPr>
        <w:tab/>
      </w:r>
    </w:p>
    <w:p w:rsidR="00D1401E" w:rsidRPr="004B074C" w:rsidRDefault="00D1401E" w:rsidP="00D1401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984806" w:themeColor="accent6" w:themeShade="80"/>
          <w:sz w:val="27"/>
          <w:szCs w:val="27"/>
        </w:rPr>
      </w:pPr>
      <w:r w:rsidRPr="004B074C">
        <w:rPr>
          <w:rFonts w:ascii="Book Antiqua" w:eastAsia="Times New Roman" w:hAnsi="Book Antiqua" w:cs="Times New Roman"/>
          <w:color w:val="984806" w:themeColor="accent6" w:themeShade="80"/>
          <w:sz w:val="27"/>
          <w:szCs w:val="27"/>
        </w:rPr>
        <w:t>Third 17.5%</w:t>
      </w:r>
    </w:p>
    <w:p w:rsidR="00D1401E" w:rsidRPr="004B074C" w:rsidRDefault="00D1401E" w:rsidP="00D1401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984806" w:themeColor="accent6" w:themeShade="80"/>
          <w:sz w:val="27"/>
          <w:szCs w:val="27"/>
        </w:rPr>
      </w:pPr>
      <w:r w:rsidRPr="004B074C">
        <w:rPr>
          <w:rFonts w:ascii="Book Antiqua" w:eastAsia="Times New Roman" w:hAnsi="Book Antiqua" w:cs="Times New Roman"/>
          <w:color w:val="984806" w:themeColor="accent6" w:themeShade="80"/>
          <w:sz w:val="27"/>
          <w:szCs w:val="27"/>
        </w:rPr>
        <w:t>Fourth 10%</w:t>
      </w:r>
    </w:p>
    <w:p w:rsidR="00D1401E" w:rsidRPr="004B074C" w:rsidRDefault="00D1401E" w:rsidP="00D1401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984806" w:themeColor="accent6" w:themeShade="80"/>
          <w:sz w:val="27"/>
          <w:szCs w:val="27"/>
        </w:rPr>
      </w:pPr>
      <w:r w:rsidRPr="004B074C">
        <w:rPr>
          <w:rFonts w:ascii="Book Antiqua" w:eastAsia="Times New Roman" w:hAnsi="Book Antiqua" w:cs="Times New Roman"/>
          <w:color w:val="984806" w:themeColor="accent6" w:themeShade="80"/>
          <w:sz w:val="27"/>
          <w:szCs w:val="27"/>
        </w:rPr>
        <w:t>Fifth 5% </w:t>
      </w:r>
    </w:p>
    <w:p w:rsidR="00D1401E" w:rsidRPr="004B074C" w:rsidRDefault="00D1401E" w:rsidP="00D1401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984806" w:themeColor="accent6" w:themeShade="80"/>
          <w:sz w:val="27"/>
          <w:szCs w:val="27"/>
        </w:rPr>
      </w:pPr>
      <w:r w:rsidRPr="004B074C">
        <w:rPr>
          <w:rFonts w:ascii="Book Antiqua" w:eastAsia="Times New Roman" w:hAnsi="Book Antiqua" w:cs="Times New Roman"/>
          <w:color w:val="984806" w:themeColor="accent6" w:themeShade="80"/>
          <w:sz w:val="27"/>
          <w:szCs w:val="27"/>
        </w:rPr>
        <w:t>Sixth 2.5%</w:t>
      </w:r>
    </w:p>
    <w:p w:rsidR="00D1401E" w:rsidRPr="00D1401E" w:rsidRDefault="00D1401E" w:rsidP="00D1401E">
      <w:pPr>
        <w:shd w:val="clear" w:color="auto" w:fill="FFFFFF"/>
        <w:spacing w:after="0" w:line="240" w:lineRule="auto"/>
        <w:ind w:left="720"/>
        <w:jc w:val="center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D1401E">
        <w:rPr>
          <w:rFonts w:ascii="Book Antiqua" w:eastAsia="Times New Roman" w:hAnsi="Book Antiqua" w:cs="Times New Roman"/>
          <w:color w:val="FF0000"/>
          <w:sz w:val="36"/>
          <w:szCs w:val="36"/>
        </w:rPr>
        <w:t> </w:t>
      </w:r>
    </w:p>
    <w:p w:rsidR="002E10E8" w:rsidRDefault="002E10E8"/>
    <w:sectPr w:rsidR="002E10E8" w:rsidSect="00B1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1E"/>
    <w:rsid w:val="00145FC9"/>
    <w:rsid w:val="001B5072"/>
    <w:rsid w:val="001C4D6F"/>
    <w:rsid w:val="002E10E8"/>
    <w:rsid w:val="003A5836"/>
    <w:rsid w:val="00493271"/>
    <w:rsid w:val="004B074C"/>
    <w:rsid w:val="00650459"/>
    <w:rsid w:val="00B177FE"/>
    <w:rsid w:val="00D14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HP_EliteBook</dc:creator>
  <cp:lastModifiedBy>Hp User</cp:lastModifiedBy>
  <cp:revision>2</cp:revision>
  <dcterms:created xsi:type="dcterms:W3CDTF">2022-01-11T21:45:00Z</dcterms:created>
  <dcterms:modified xsi:type="dcterms:W3CDTF">2022-01-11T21:45:00Z</dcterms:modified>
</cp:coreProperties>
</file>