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bookmarkStart w:id="0" w:name="_top"/>
      <w:bookmarkStart w:id="1" w:name="racing"/>
      <w:bookmarkStart w:id="2" w:name="_GoBack"/>
      <w:bookmarkEnd w:id="0"/>
      <w:bookmarkEnd w:id="2"/>
      <w:r w:rsidRPr="00B66132">
        <w:rPr>
          <w:rFonts w:ascii="Arial Rounded MT Bold" w:eastAsia="Times New Roman" w:hAnsi="Arial Rounded MT Bold" w:cs="Times New Roman"/>
          <w:b/>
          <w:bCs/>
          <w:color w:val="000000"/>
          <w:sz w:val="24"/>
          <w:szCs w:val="24"/>
        </w:rPr>
        <w:t>Kentucky Breeders </w:t>
      </w:r>
      <w:bookmarkEnd w:id="1"/>
      <w:r w:rsidRPr="00B66132">
        <w:rPr>
          <w:rFonts w:ascii="Arial Rounded MT Bold" w:eastAsia="Times New Roman" w:hAnsi="Arial Rounded MT Bold" w:cs="Times New Roman"/>
          <w:b/>
          <w:bCs/>
          <w:color w:val="000000"/>
          <w:sz w:val="24"/>
          <w:szCs w:val="24"/>
        </w:rPr>
        <w:t>Incentive Fund</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Arial Rounded MT Bold" w:eastAsia="Times New Roman" w:hAnsi="Arial Rounded MT Bold" w:cs="Times New Roman"/>
          <w:b/>
          <w:bCs/>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Comic Sans MS" w:eastAsia="Times New Roman" w:hAnsi="Comic Sans MS" w:cs="Times New Roman"/>
          <w:color w:val="000000"/>
          <w:sz w:val="24"/>
          <w:szCs w:val="24"/>
        </w:rPr>
        <w:t>SCHA is a participant in the Breeders Incentive Fund Program.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p>
    <w:p w:rsidR="00B66132" w:rsidRPr="00B66132" w:rsidRDefault="007B7641" w:rsidP="00B66132">
      <w:pPr>
        <w:shd w:val="clear" w:color="auto" w:fill="FFFFFF"/>
        <w:spacing w:after="0" w:line="240" w:lineRule="auto"/>
        <w:rPr>
          <w:rFonts w:ascii="Book Antiqua" w:eastAsia="Times New Roman" w:hAnsi="Book Antiqua" w:cs="Times New Roman"/>
          <w:color w:val="000000"/>
          <w:sz w:val="24"/>
          <w:szCs w:val="24"/>
        </w:rPr>
      </w:pPr>
      <w:hyperlink w:anchor="percentage" w:history="1">
        <w:r w:rsidR="00B66132" w:rsidRPr="00B66132">
          <w:rPr>
            <w:rFonts w:ascii="Comic Sans MS" w:eastAsia="Times New Roman" w:hAnsi="Comic Sans MS" w:cs="Times New Roman"/>
            <w:color w:val="993300"/>
            <w:sz w:val="24"/>
            <w:szCs w:val="24"/>
            <w:u w:val="single"/>
          </w:rPr>
          <w:t>Distribution of Funds</w:t>
        </w:r>
      </w:hyperlink>
      <w:r w:rsidR="00B66132" w:rsidRPr="00B66132">
        <w:rPr>
          <w:rFonts w:ascii="Comic Sans MS" w:eastAsia="Times New Roman" w:hAnsi="Comic Sans MS" w:cs="Times New Roman"/>
          <w:color w:val="000000"/>
          <w:sz w:val="24"/>
          <w:szCs w:val="24"/>
        </w:rPr>
        <w:t>       </w:t>
      </w:r>
      <w:hyperlink w:anchor="payments" w:history="1">
        <w:r w:rsidR="00B66132" w:rsidRPr="00B66132">
          <w:rPr>
            <w:rFonts w:ascii="Comic Sans MS" w:eastAsia="Times New Roman" w:hAnsi="Comic Sans MS" w:cs="Times New Roman"/>
            <w:color w:val="993300"/>
            <w:sz w:val="24"/>
            <w:szCs w:val="24"/>
            <w:u w:val="single"/>
          </w:rPr>
          <w:t>Qualifications</w:t>
        </w:r>
        <w:r w:rsidR="009277F8">
          <w:rPr>
            <w:rFonts w:ascii="Comic Sans MS" w:eastAsia="Times New Roman" w:hAnsi="Comic Sans MS" w:cs="Times New Roman"/>
            <w:color w:val="993300"/>
            <w:sz w:val="24"/>
            <w:szCs w:val="24"/>
          </w:rPr>
          <w:t xml:space="preserve">     </w:t>
        </w:r>
        <w:r w:rsidR="00B66132" w:rsidRPr="00B66132">
          <w:rPr>
            <w:rFonts w:ascii="Comic Sans MS" w:eastAsia="Times New Roman" w:hAnsi="Comic Sans MS" w:cs="Times New Roman"/>
            <w:color w:val="993300"/>
            <w:sz w:val="24"/>
            <w:szCs w:val="24"/>
            <w:u w:val="single"/>
          </w:rPr>
          <w:t>Definitions</w:t>
        </w:r>
      </w:hyperlink>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Comic Sans MS" w:eastAsia="Times New Roman" w:hAnsi="Comic Sans MS" w:cs="Times New Roman"/>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1 .  The scoring method or point system to be utilized in contests to determine the incentive winner of each contest:</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SOUTH CENTRAL HACKNEY ASSOCIATION PONY BREEDERS FUTURITY</w:t>
      </w:r>
      <w:r w:rsidRPr="00B66132">
        <w:rPr>
          <w:rFonts w:ascii="Book Antiqua" w:eastAsia="Times New Roman" w:hAnsi="Book Antiqua" w:cs="Times New Roman"/>
          <w:color w:val="000000"/>
          <w:sz w:val="24"/>
          <w:szCs w:val="24"/>
        </w:rPr>
        <w:br/>
        <w:t> </w:t>
      </w:r>
      <w:r w:rsidRPr="00B66132">
        <w:rPr>
          <w:rFonts w:ascii="Book Antiqua" w:eastAsia="Times New Roman" w:hAnsi="Book Antiqua" w:cs="Times New Roman"/>
          <w:color w:val="000000"/>
          <w:sz w:val="24"/>
          <w:szCs w:val="24"/>
        </w:rPr>
        <w:br/>
        <w:t>SOUTH CENTRAL HACKNEY ASSOCIATION JUNIOR ROAD PONY CHAMPIONSHIP</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In each division the first and second place qualifying pony will receive the distribution of the incentive funds. In the event that only one pony qualifies for the funds that animal will receive all monies for that class. If the first and second place animal does not qualify for the funds ,the first animal that qualifies for the funds will receive the funds.  In the event that none of the ponies qualify for the funds in a given class ,the funds for that class will be divided among the other classes.</w:t>
      </w:r>
      <w:r w:rsidRPr="00B66132">
        <w:rPr>
          <w:rFonts w:ascii="Book Antiqua" w:eastAsia="Times New Roman" w:hAnsi="Book Antiqua" w:cs="Times New Roman"/>
          <w:color w:val="000000"/>
          <w:sz w:val="24"/>
          <w:szCs w:val="24"/>
        </w:rPr>
        <w:br/>
      </w:r>
      <w:r w:rsidRPr="00B66132">
        <w:rPr>
          <w:rFonts w:ascii="Book Antiqua" w:eastAsia="Times New Roman" w:hAnsi="Book Antiqua" w:cs="Times New Roman"/>
          <w:color w:val="000000"/>
          <w:sz w:val="24"/>
          <w:szCs w:val="24"/>
        </w:rPr>
        <w:br/>
        <w:t>2.    The identity of the scoring person or body that will judge each contest:</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SOUTH CENTRAL HACKNEY ASSOCIATION PONY BREEDERS FUTURITY AND JUNIOR ROAD PONY CHAMPIONSHIP</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Points will be tabulated by So</w:t>
      </w:r>
      <w:r w:rsidR="00C71C9C">
        <w:rPr>
          <w:rFonts w:ascii="Book Antiqua" w:eastAsia="Times New Roman" w:hAnsi="Book Antiqua" w:cs="Times New Roman"/>
          <w:color w:val="000000"/>
          <w:sz w:val="24"/>
          <w:szCs w:val="24"/>
        </w:rPr>
        <w:t xml:space="preserve">uth Central Hackney Association Futurity Chairpersons Colleen and Norm Bray and the </w:t>
      </w:r>
      <w:r w:rsidRPr="00B66132">
        <w:rPr>
          <w:rFonts w:ascii="Book Antiqua" w:eastAsia="Times New Roman" w:hAnsi="Book Antiqua" w:cs="Times New Roman"/>
          <w:color w:val="000000"/>
          <w:sz w:val="24"/>
          <w:szCs w:val="24"/>
        </w:rPr>
        <w:t>Executive Secretary of the American Hackney Horse Society to verify the tabulation and determine the Kentucky</w:t>
      </w:r>
      <w:r w:rsidR="00C71C9C">
        <w:rPr>
          <w:rFonts w:ascii="Book Antiqua" w:eastAsia="Times New Roman" w:hAnsi="Book Antiqua" w:cs="Times New Roman"/>
          <w:color w:val="000000"/>
          <w:sz w:val="24"/>
          <w:szCs w:val="24"/>
        </w:rPr>
        <w:t xml:space="preserve"> </w:t>
      </w:r>
      <w:r w:rsidRPr="00B66132">
        <w:rPr>
          <w:rFonts w:ascii="Book Antiqua" w:eastAsia="Times New Roman" w:hAnsi="Book Antiqua" w:cs="Times New Roman"/>
          <w:color w:val="000000"/>
          <w:sz w:val="24"/>
          <w:szCs w:val="24"/>
        </w:rPr>
        <w:t>bred winners</w:t>
      </w:r>
      <w:r w:rsidR="00C71C9C">
        <w:rPr>
          <w:rFonts w:ascii="Book Antiqua" w:eastAsia="Times New Roman" w:hAnsi="Book Antiqua" w:cs="Times New Roman"/>
          <w:color w:val="000000"/>
          <w:sz w:val="24"/>
          <w:szCs w:val="24"/>
        </w:rPr>
        <w:t>.</w:t>
      </w:r>
      <w:r w:rsidRPr="00B66132">
        <w:rPr>
          <w:rFonts w:ascii="Book Antiqua" w:eastAsia="Times New Roman" w:hAnsi="Book Antiqua" w:cs="Times New Roman"/>
          <w:color w:val="000000"/>
          <w:sz w:val="24"/>
          <w:szCs w:val="24"/>
        </w:rPr>
        <w:br/>
        <w:t> </w:t>
      </w:r>
      <w:r w:rsidRPr="00B66132">
        <w:rPr>
          <w:rFonts w:ascii="Book Antiqua" w:eastAsia="Times New Roman" w:hAnsi="Book Antiqua" w:cs="Times New Roman"/>
          <w:color w:val="000000"/>
          <w:sz w:val="24"/>
          <w:szCs w:val="24"/>
        </w:rPr>
        <w:br/>
        <w:t>3.    The rules of the contests, events, or shows in which the ponies of the breed will participate:</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SOUTH CENTRAL HACKNEY ASSOCIATION PONY BREEDERS FUTURITY.  See </w:t>
      </w:r>
      <w:hyperlink r:id="rId5" w:history="1">
        <w:r w:rsidRPr="00B66132">
          <w:rPr>
            <w:rFonts w:ascii="Book Antiqua" w:eastAsia="Times New Roman" w:hAnsi="Book Antiqua" w:cs="Times New Roman"/>
            <w:color w:val="993300"/>
            <w:sz w:val="24"/>
            <w:szCs w:val="24"/>
            <w:u w:val="single"/>
          </w:rPr>
          <w:t>Futurity Qualifications</w:t>
        </w:r>
      </w:hyperlink>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SOUTH CENTRAL HACKNEY ASSOCIATION JUNIOR ROAD PONY CHAMPIONSHIP.  See </w:t>
      </w:r>
      <w:hyperlink r:id="rId6" w:history="1">
        <w:r w:rsidRPr="00B66132">
          <w:rPr>
            <w:rFonts w:ascii="Book Antiqua" w:eastAsia="Times New Roman" w:hAnsi="Book Antiqua" w:cs="Times New Roman"/>
            <w:color w:val="993300"/>
            <w:sz w:val="24"/>
            <w:szCs w:val="24"/>
            <w:u w:val="single"/>
          </w:rPr>
          <w:t>Junior Road Pony Qualifications</w:t>
        </w:r>
      </w:hyperlink>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4. The </w:t>
      </w:r>
      <w:bookmarkStart w:id="3" w:name="percentage"/>
      <w:r w:rsidRPr="00B66132">
        <w:rPr>
          <w:rFonts w:ascii="Book Antiqua" w:eastAsia="Times New Roman" w:hAnsi="Book Antiqua" w:cs="Times New Roman"/>
          <w:color w:val="000000"/>
          <w:sz w:val="24"/>
          <w:szCs w:val="24"/>
        </w:rPr>
        <w:t>percentage</w:t>
      </w:r>
      <w:bookmarkEnd w:id="3"/>
      <w:r w:rsidRPr="00B66132">
        <w:rPr>
          <w:rFonts w:ascii="Book Antiqua" w:eastAsia="Times New Roman" w:hAnsi="Book Antiqua" w:cs="Times New Roman"/>
          <w:color w:val="000000"/>
          <w:sz w:val="24"/>
          <w:szCs w:val="24"/>
        </w:rPr>
        <w:t> distribution formula by which the Kentucky affiliate shall grant awards to incentive winners:</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 xml:space="preserve"> In any year that the funds are available to the program, the South Central Hackney </w:t>
      </w:r>
      <w:r w:rsidRPr="00B66132">
        <w:rPr>
          <w:rFonts w:ascii="Book Antiqua" w:eastAsia="Times New Roman" w:hAnsi="Book Antiqua" w:cs="Times New Roman"/>
          <w:color w:val="000000"/>
          <w:sz w:val="24"/>
          <w:szCs w:val="24"/>
        </w:rPr>
        <w:lastRenderedPageBreak/>
        <w:t xml:space="preserve">Association will receive 100% of the total funds. That funding will then be distributed between the South Central Hackney Association Pony Breeders Futurity and the Junior Road </w:t>
      </w:r>
      <w:r w:rsidR="00AE1430">
        <w:rPr>
          <w:rFonts w:ascii="Book Antiqua" w:eastAsia="Times New Roman" w:hAnsi="Book Antiqua" w:cs="Times New Roman"/>
          <w:color w:val="000000"/>
          <w:sz w:val="24"/>
          <w:szCs w:val="24"/>
        </w:rPr>
        <w:t>P</w:t>
      </w:r>
      <w:r w:rsidRPr="00B66132">
        <w:rPr>
          <w:rFonts w:ascii="Book Antiqua" w:eastAsia="Times New Roman" w:hAnsi="Book Antiqua" w:cs="Times New Roman"/>
          <w:color w:val="000000"/>
          <w:sz w:val="24"/>
          <w:szCs w:val="24"/>
        </w:rPr>
        <w:t>ony Championship. Within each program the funds will be distributed equally among the classes that have eligible participants. If there is no 2nd place qualifying pony, then all monies move to the first place qualifying pony. If a class does not have an eligible participant then the funds will be distributed equally among the classes that do have eligible participants. 100% of all funds will be paid out.</w:t>
      </w:r>
    </w:p>
    <w:p w:rsidR="00B66132" w:rsidRPr="00B66132" w:rsidRDefault="00B66132" w:rsidP="00B66132">
      <w:pPr>
        <w:shd w:val="clear" w:color="auto" w:fill="FFFFFF"/>
        <w:spacing w:after="24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t>Funds will be distributed in this manner:</w:t>
      </w:r>
      <w:r w:rsidRPr="00B66132">
        <w:rPr>
          <w:rFonts w:ascii="Book Antiqua" w:eastAsia="Times New Roman" w:hAnsi="Book Antiqua" w:cs="Times New Roman"/>
          <w:color w:val="000000"/>
          <w:sz w:val="24"/>
          <w:szCs w:val="24"/>
        </w:rPr>
        <w:br/>
        <w:t>First place qualifying pony:</w:t>
      </w:r>
      <w:r w:rsidRPr="00B66132">
        <w:rPr>
          <w:rFonts w:ascii="Book Antiqua" w:eastAsia="Times New Roman" w:hAnsi="Book Antiqua" w:cs="Times New Roman"/>
          <w:color w:val="000000"/>
          <w:sz w:val="24"/>
          <w:szCs w:val="24"/>
        </w:rPr>
        <w:br/>
      </w:r>
      <w:hyperlink r:id="rId7" w:anchor="owner" w:history="1">
        <w:r w:rsidRPr="00B66132">
          <w:rPr>
            <w:rFonts w:ascii="Book Antiqua" w:eastAsia="Times New Roman" w:hAnsi="Book Antiqua" w:cs="Times New Roman"/>
            <w:color w:val="993300"/>
            <w:sz w:val="24"/>
            <w:szCs w:val="24"/>
            <w:u w:val="single"/>
          </w:rPr>
          <w:t>Owner</w:t>
        </w:r>
      </w:hyperlink>
      <w:r w:rsidRPr="00B66132">
        <w:rPr>
          <w:rFonts w:ascii="Book Antiqua" w:eastAsia="Times New Roman" w:hAnsi="Book Antiqua" w:cs="Times New Roman"/>
          <w:color w:val="000000"/>
          <w:sz w:val="24"/>
          <w:szCs w:val="24"/>
        </w:rPr>
        <w:t> (person who has ownership of the pony at time of showing)-40%</w:t>
      </w:r>
      <w:r w:rsidRPr="00B66132">
        <w:rPr>
          <w:rFonts w:ascii="Book Antiqua" w:eastAsia="Times New Roman" w:hAnsi="Book Antiqua" w:cs="Times New Roman"/>
          <w:color w:val="000000"/>
          <w:sz w:val="24"/>
          <w:szCs w:val="24"/>
        </w:rPr>
        <w:br/>
      </w:r>
      <w:hyperlink r:id="rId8" w:anchor="breeder" w:history="1">
        <w:r w:rsidRPr="00B66132">
          <w:rPr>
            <w:rFonts w:ascii="Book Antiqua" w:eastAsia="Times New Roman" w:hAnsi="Book Antiqua" w:cs="Times New Roman"/>
            <w:color w:val="993300"/>
            <w:sz w:val="24"/>
            <w:szCs w:val="24"/>
            <w:u w:val="single"/>
          </w:rPr>
          <w:t>Breeder</w:t>
        </w:r>
      </w:hyperlink>
      <w:r w:rsidRPr="00B66132">
        <w:rPr>
          <w:rFonts w:ascii="Book Antiqua" w:eastAsia="Times New Roman" w:hAnsi="Book Antiqua" w:cs="Times New Roman"/>
          <w:color w:val="000000"/>
          <w:sz w:val="24"/>
          <w:szCs w:val="24"/>
        </w:rPr>
        <w:t> (stallion owner or lessee at time of breeding)-10%</w:t>
      </w:r>
      <w:r w:rsidRPr="00B66132">
        <w:rPr>
          <w:rFonts w:ascii="Book Antiqua" w:eastAsia="Times New Roman" w:hAnsi="Book Antiqua" w:cs="Times New Roman"/>
          <w:color w:val="000000"/>
          <w:sz w:val="24"/>
          <w:szCs w:val="24"/>
        </w:rPr>
        <w:br/>
      </w:r>
      <w:hyperlink r:id="rId9" w:anchor="breeder" w:history="1">
        <w:r w:rsidRPr="00B66132">
          <w:rPr>
            <w:rFonts w:ascii="Book Antiqua" w:eastAsia="Times New Roman" w:hAnsi="Book Antiqua" w:cs="Times New Roman"/>
            <w:color w:val="993300"/>
            <w:sz w:val="24"/>
            <w:szCs w:val="24"/>
            <w:u w:val="single"/>
          </w:rPr>
          <w:t>Breeder</w:t>
        </w:r>
      </w:hyperlink>
      <w:r w:rsidRPr="00B66132">
        <w:rPr>
          <w:rFonts w:ascii="Book Antiqua" w:eastAsia="Times New Roman" w:hAnsi="Book Antiqua" w:cs="Times New Roman"/>
          <w:color w:val="000000"/>
          <w:sz w:val="24"/>
          <w:szCs w:val="24"/>
        </w:rPr>
        <w:t> (dam’s owner or lessee at time of foaling)-10%</w:t>
      </w:r>
      <w:r w:rsidRPr="00B66132">
        <w:rPr>
          <w:rFonts w:ascii="Book Antiqua" w:eastAsia="Times New Roman" w:hAnsi="Book Antiqua" w:cs="Times New Roman"/>
          <w:color w:val="000000"/>
          <w:sz w:val="24"/>
          <w:szCs w:val="24"/>
        </w:rPr>
        <w:br/>
        <w:t> </w:t>
      </w:r>
      <w:r w:rsidRPr="00B66132">
        <w:rPr>
          <w:rFonts w:ascii="Book Antiqua" w:eastAsia="Times New Roman" w:hAnsi="Book Antiqua" w:cs="Times New Roman"/>
          <w:color w:val="000000"/>
          <w:sz w:val="24"/>
          <w:szCs w:val="24"/>
        </w:rPr>
        <w:br/>
        <w:t>Second place qualifying pony:</w:t>
      </w:r>
      <w:r w:rsidRPr="00B66132">
        <w:rPr>
          <w:rFonts w:ascii="Book Antiqua" w:eastAsia="Times New Roman" w:hAnsi="Book Antiqua" w:cs="Times New Roman"/>
          <w:color w:val="000000"/>
          <w:sz w:val="24"/>
          <w:szCs w:val="24"/>
        </w:rPr>
        <w:br/>
      </w:r>
      <w:hyperlink r:id="rId10" w:anchor="owner" w:history="1">
        <w:r w:rsidRPr="00B66132">
          <w:rPr>
            <w:rFonts w:ascii="Book Antiqua" w:eastAsia="Times New Roman" w:hAnsi="Book Antiqua" w:cs="Times New Roman"/>
            <w:color w:val="993300"/>
            <w:sz w:val="24"/>
            <w:szCs w:val="24"/>
            <w:u w:val="single"/>
          </w:rPr>
          <w:t>Owner</w:t>
        </w:r>
      </w:hyperlink>
      <w:r w:rsidRPr="00B66132">
        <w:rPr>
          <w:rFonts w:ascii="Book Antiqua" w:eastAsia="Times New Roman" w:hAnsi="Book Antiqua" w:cs="Times New Roman"/>
          <w:color w:val="000000"/>
          <w:sz w:val="24"/>
          <w:szCs w:val="24"/>
        </w:rPr>
        <w:t> (person who has ownership of the pony at time of showing)-20%</w:t>
      </w:r>
      <w:r w:rsidRPr="00B66132">
        <w:rPr>
          <w:rFonts w:ascii="Book Antiqua" w:eastAsia="Times New Roman" w:hAnsi="Book Antiqua" w:cs="Times New Roman"/>
          <w:color w:val="000000"/>
          <w:sz w:val="24"/>
          <w:szCs w:val="24"/>
        </w:rPr>
        <w:br/>
      </w:r>
      <w:hyperlink r:id="rId11" w:anchor="breeder" w:history="1">
        <w:r w:rsidRPr="00B66132">
          <w:rPr>
            <w:rFonts w:ascii="Book Antiqua" w:eastAsia="Times New Roman" w:hAnsi="Book Antiqua" w:cs="Times New Roman"/>
            <w:color w:val="993300"/>
            <w:sz w:val="24"/>
            <w:szCs w:val="24"/>
            <w:u w:val="single"/>
          </w:rPr>
          <w:t>Breeder</w:t>
        </w:r>
      </w:hyperlink>
      <w:r w:rsidRPr="00B66132">
        <w:rPr>
          <w:rFonts w:ascii="Book Antiqua" w:eastAsia="Times New Roman" w:hAnsi="Book Antiqua" w:cs="Times New Roman"/>
          <w:color w:val="000000"/>
          <w:sz w:val="24"/>
          <w:szCs w:val="24"/>
        </w:rPr>
        <w:t> (stallion owner or lessee at time of breeding)-10%</w:t>
      </w:r>
      <w:r w:rsidRPr="00B66132">
        <w:rPr>
          <w:rFonts w:ascii="Book Antiqua" w:eastAsia="Times New Roman" w:hAnsi="Book Antiqua" w:cs="Times New Roman"/>
          <w:color w:val="000000"/>
          <w:sz w:val="24"/>
          <w:szCs w:val="24"/>
        </w:rPr>
        <w:br/>
      </w:r>
      <w:hyperlink r:id="rId12" w:anchor="breeder" w:history="1">
        <w:r w:rsidRPr="00B66132">
          <w:rPr>
            <w:rFonts w:ascii="Book Antiqua" w:eastAsia="Times New Roman" w:hAnsi="Book Antiqua" w:cs="Times New Roman"/>
            <w:color w:val="993300"/>
            <w:sz w:val="24"/>
            <w:szCs w:val="24"/>
            <w:u w:val="single"/>
          </w:rPr>
          <w:t>Breeder</w:t>
        </w:r>
      </w:hyperlink>
      <w:r w:rsidRPr="00B66132">
        <w:rPr>
          <w:rFonts w:ascii="Book Antiqua" w:eastAsia="Times New Roman" w:hAnsi="Book Antiqua" w:cs="Times New Roman"/>
          <w:color w:val="000000"/>
          <w:sz w:val="24"/>
          <w:szCs w:val="24"/>
        </w:rPr>
        <w:t> (dam’s owner or lessee at time of foaling)-10%</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FF0000"/>
          <w:sz w:val="24"/>
          <w:szCs w:val="24"/>
        </w:rPr>
        <w:t>All </w:t>
      </w:r>
      <w:bookmarkStart w:id="4" w:name="payments"/>
      <w:r w:rsidR="00266171">
        <w:rPr>
          <w:rFonts w:ascii="Book Antiqua" w:eastAsia="Times New Roman" w:hAnsi="Book Antiqua" w:cs="Times New Roman"/>
          <w:color w:val="FF0000"/>
          <w:sz w:val="24"/>
          <w:szCs w:val="24"/>
        </w:rPr>
        <w:t>p</w:t>
      </w:r>
      <w:r w:rsidRPr="00B66132">
        <w:rPr>
          <w:rFonts w:ascii="Book Antiqua" w:eastAsia="Times New Roman" w:hAnsi="Book Antiqua" w:cs="Times New Roman"/>
          <w:color w:val="FF0000"/>
          <w:sz w:val="24"/>
          <w:szCs w:val="24"/>
        </w:rPr>
        <w:t>ayments</w:t>
      </w:r>
      <w:bookmarkEnd w:id="4"/>
      <w:r w:rsidRPr="00B66132">
        <w:rPr>
          <w:rFonts w:ascii="Book Antiqua" w:eastAsia="Times New Roman" w:hAnsi="Book Antiqua" w:cs="Times New Roman"/>
          <w:color w:val="FF0000"/>
          <w:sz w:val="24"/>
          <w:szCs w:val="24"/>
        </w:rPr>
        <w:t> will be to Kentucky Bred ponies only.</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FF0000"/>
          <w:sz w:val="24"/>
          <w:szCs w:val="24"/>
        </w:rPr>
        <w:br/>
      </w:r>
      <w:r w:rsidRPr="00B66132">
        <w:rPr>
          <w:rFonts w:ascii="Book Antiqua" w:eastAsia="Times New Roman" w:hAnsi="Book Antiqua" w:cs="Times New Roman"/>
          <w:color w:val="000000"/>
          <w:sz w:val="24"/>
          <w:szCs w:val="24"/>
        </w:rPr>
        <w:t>In order for the pony to qualify for the funds available through this program the pony must be sired by a stallion standing at stud in the state of Kentucky AND the stallion must be owned or leased by a Kentucky resident and on file at the AHHS office at the time of service.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Dam must be owned or leased by a Kentucky resident at the time of breeding.</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t> </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FF0000"/>
          <w:sz w:val="24"/>
          <w:szCs w:val="24"/>
        </w:rPr>
        <w:t>The foal to be born in the state of Kentucky.</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FF0000"/>
          <w:sz w:val="24"/>
          <w:szCs w:val="24"/>
        </w:rPr>
        <w:t> </w:t>
      </w:r>
    </w:p>
    <w:p w:rsidR="00B66132" w:rsidRPr="00B66132" w:rsidRDefault="00B66132" w:rsidP="00B66132">
      <w:pPr>
        <w:shd w:val="clear" w:color="auto" w:fill="FFFFFF"/>
        <w:spacing w:after="24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sz w:val="24"/>
          <w:szCs w:val="24"/>
        </w:rPr>
        <w:t>After meeting above criteria, once on the ground, resulting foal may be owned by non-Kentucky resident and still be eligible for funds.</w:t>
      </w:r>
      <w:r w:rsidRPr="00B66132">
        <w:rPr>
          <w:rFonts w:ascii="Book Antiqua" w:eastAsia="Times New Roman" w:hAnsi="Book Antiqua" w:cs="Times New Roman"/>
          <w:color w:val="FF0000"/>
          <w:sz w:val="24"/>
          <w:szCs w:val="24"/>
        </w:rPr>
        <w:br/>
      </w:r>
      <w:r w:rsidRPr="00B66132">
        <w:rPr>
          <w:rFonts w:ascii="Book Antiqua" w:eastAsia="Times New Roman" w:hAnsi="Book Antiqua" w:cs="Times New Roman"/>
          <w:color w:val="000000"/>
          <w:sz w:val="24"/>
          <w:szCs w:val="24"/>
        </w:rPr>
        <w:t> </w:t>
      </w:r>
      <w:r w:rsidRPr="00B66132">
        <w:rPr>
          <w:rFonts w:ascii="Book Antiqua" w:eastAsia="Times New Roman" w:hAnsi="Book Antiqua" w:cs="Times New Roman"/>
          <w:color w:val="000000"/>
          <w:sz w:val="24"/>
          <w:szCs w:val="24"/>
        </w:rPr>
        <w:br/>
        <w:t>5.  Definition of terms used in this document:</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bookmarkStart w:id="5" w:name="breeder"/>
      <w:r w:rsidRPr="00B66132">
        <w:rPr>
          <w:rFonts w:ascii="Book Antiqua" w:eastAsia="Times New Roman" w:hAnsi="Book Antiqua" w:cs="Times New Roman"/>
          <w:color w:val="000000"/>
          <w:sz w:val="24"/>
          <w:szCs w:val="24"/>
        </w:rPr>
        <w:t>Breeder:</w:t>
      </w:r>
      <w:bookmarkEnd w:id="5"/>
      <w:r w:rsidRPr="00B66132">
        <w:rPr>
          <w:rFonts w:ascii="Book Antiqua" w:eastAsia="Times New Roman" w:hAnsi="Book Antiqua" w:cs="Times New Roman"/>
          <w:color w:val="000000"/>
          <w:sz w:val="24"/>
          <w:szCs w:val="24"/>
        </w:rPr>
        <w:t> The breeder shall be either the owner or lessee  of the stallion at time of breeding or the owner or lessee  of the dam at time of breeding or foaling.  </w:t>
      </w:r>
      <w:r w:rsidRPr="00B66132">
        <w:rPr>
          <w:rFonts w:ascii="Book Antiqua" w:eastAsia="Times New Roman" w:hAnsi="Book Antiqua" w:cs="Times New Roman"/>
          <w:color w:val="FF0000"/>
          <w:sz w:val="24"/>
          <w:szCs w:val="24"/>
        </w:rPr>
        <w:t>Breeder must be Kentucky resident.</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color w:val="000000"/>
          <w:sz w:val="24"/>
          <w:szCs w:val="24"/>
        </w:rPr>
        <w:br/>
      </w:r>
      <w:bookmarkStart w:id="6" w:name="owner"/>
      <w:r w:rsidRPr="00B66132">
        <w:rPr>
          <w:rFonts w:ascii="Book Antiqua" w:eastAsia="Times New Roman" w:hAnsi="Book Antiqua" w:cs="Times New Roman"/>
          <w:color w:val="000000"/>
          <w:sz w:val="24"/>
          <w:szCs w:val="24"/>
        </w:rPr>
        <w:t>Owner:</w:t>
      </w:r>
      <w:bookmarkEnd w:id="6"/>
      <w:r w:rsidRPr="00B66132">
        <w:rPr>
          <w:rFonts w:ascii="Book Antiqua" w:eastAsia="Times New Roman" w:hAnsi="Book Antiqua" w:cs="Times New Roman"/>
          <w:color w:val="000000"/>
          <w:sz w:val="24"/>
          <w:szCs w:val="24"/>
        </w:rPr>
        <w:t> The person who is the recorded owner of the pony at time of showing.</w:t>
      </w:r>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Arial" w:eastAsia="Times New Roman" w:hAnsi="Arial" w:cs="Arial"/>
          <w:color w:val="000000"/>
          <w:sz w:val="24"/>
          <w:szCs w:val="24"/>
        </w:rPr>
        <w:t> </w:t>
      </w:r>
    </w:p>
    <w:p w:rsidR="00B66132" w:rsidRPr="00B66132" w:rsidRDefault="007B7641" w:rsidP="00B66132">
      <w:pPr>
        <w:shd w:val="clear" w:color="auto" w:fill="FFFFFF"/>
        <w:spacing w:after="0" w:line="240" w:lineRule="auto"/>
        <w:rPr>
          <w:rFonts w:ascii="Book Antiqua" w:eastAsia="Times New Roman" w:hAnsi="Book Antiqua" w:cs="Times New Roman"/>
          <w:color w:val="000000"/>
          <w:sz w:val="24"/>
          <w:szCs w:val="24"/>
        </w:rPr>
      </w:pPr>
      <w:hyperlink w:anchor="_top" w:history="1">
        <w:r w:rsidR="00B66132" w:rsidRPr="00B66132">
          <w:rPr>
            <w:rFonts w:ascii="Arial" w:eastAsia="Times New Roman" w:hAnsi="Arial" w:cs="Arial"/>
            <w:color w:val="993300"/>
            <w:sz w:val="24"/>
            <w:szCs w:val="24"/>
            <w:u w:val="single"/>
          </w:rPr>
          <w:t>Go to top</w:t>
        </w:r>
      </w:hyperlink>
    </w:p>
    <w:p w:rsidR="00B66132" w:rsidRPr="00B66132" w:rsidRDefault="00B66132" w:rsidP="00B66132">
      <w:pPr>
        <w:shd w:val="clear" w:color="auto" w:fill="FFFFFF"/>
        <w:spacing w:after="0" w:line="240" w:lineRule="auto"/>
        <w:rPr>
          <w:rFonts w:ascii="Book Antiqua" w:eastAsia="Times New Roman" w:hAnsi="Book Antiqua" w:cs="Times New Roman"/>
          <w:color w:val="000000"/>
          <w:sz w:val="24"/>
          <w:szCs w:val="24"/>
        </w:rPr>
      </w:pPr>
      <w:r w:rsidRPr="00B66132">
        <w:rPr>
          <w:rFonts w:ascii="Book Antiqua" w:eastAsia="Times New Roman" w:hAnsi="Book Antiqua" w:cs="Times New Roman"/>
          <w:sz w:val="24"/>
          <w:szCs w:val="24"/>
        </w:rPr>
        <w:t> </w:t>
      </w:r>
      <w:r w:rsidRPr="00B66132">
        <w:rPr>
          <w:rFonts w:ascii="Book Antiqua" w:eastAsia="Times New Roman" w:hAnsi="Book Antiqua" w:cs="Times New Roman"/>
          <w:color w:val="000000"/>
          <w:sz w:val="24"/>
          <w:szCs w:val="24"/>
        </w:rPr>
        <w:t> </w:t>
      </w:r>
    </w:p>
    <w:p w:rsidR="00C71C9C" w:rsidRDefault="00C71C9C"/>
    <w:p w:rsidR="00C71C9C" w:rsidRPr="00C71C9C" w:rsidRDefault="00C71C9C" w:rsidP="00C71C9C"/>
    <w:p w:rsidR="00C71C9C" w:rsidRPr="00C71C9C" w:rsidRDefault="00C71C9C" w:rsidP="00C71C9C"/>
    <w:p w:rsidR="00C71C9C" w:rsidRPr="00C71C9C" w:rsidRDefault="00C71C9C" w:rsidP="00C71C9C"/>
    <w:p w:rsidR="00C71C9C" w:rsidRDefault="00C71C9C" w:rsidP="00C71C9C"/>
    <w:p w:rsidR="0050320F" w:rsidRPr="00C71C9C" w:rsidRDefault="00C71C9C" w:rsidP="00C71C9C">
      <w:pPr>
        <w:tabs>
          <w:tab w:val="left" w:pos="8215"/>
        </w:tabs>
      </w:pPr>
      <w:r>
        <w:tab/>
      </w:r>
    </w:p>
    <w:sectPr w:rsidR="0050320F" w:rsidRPr="00C7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32"/>
    <w:rsid w:val="00266171"/>
    <w:rsid w:val="0050320F"/>
    <w:rsid w:val="007B7641"/>
    <w:rsid w:val="009277F8"/>
    <w:rsid w:val="00AE0562"/>
    <w:rsid w:val="00AE1430"/>
    <w:rsid w:val="00B66132"/>
    <w:rsid w:val="00C7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User\Dropbox\My%20PC%20(DESKTOP-FFNS9UB)\Documents\KBIF.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p%20User\Dropbox\My%20PC%20(DESKTOP-FFNS9UB)\Documents\KBIF.htm" TargetMode="External"/><Relationship Id="rId12" Type="http://schemas.openxmlformats.org/officeDocument/2006/relationships/hyperlink" Target="file:///C:\Users\Hp%20User\Dropbox\My%20PC%20(DESKTOP-FFNS9UB)\Documents\KBIF.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p%20User\Dropbox\My%20PC%20(DESKTOP-FFNS9UB)\Documents\roadpony.htm" TargetMode="External"/><Relationship Id="rId11" Type="http://schemas.openxmlformats.org/officeDocument/2006/relationships/hyperlink" Target="file:///C:\Users\Hp%20User\Dropbox\My%20PC%20(DESKTOP-FFNS9UB)\Documents\KBIF.htm" TargetMode="External"/><Relationship Id="rId5" Type="http://schemas.openxmlformats.org/officeDocument/2006/relationships/hyperlink" Target="file:///C:\Users\Hp%20User\Dropbox\My%20PC%20(DESKTOP-FFNS9UB)\Documents\Futurity.htm" TargetMode="External"/><Relationship Id="rId10" Type="http://schemas.openxmlformats.org/officeDocument/2006/relationships/hyperlink" Target="file:///C:\Users\Hp%20User\Dropbox\My%20PC%20(DESKTOP-FFNS9UB)\Documents\KBIF.htm" TargetMode="External"/><Relationship Id="rId4" Type="http://schemas.openxmlformats.org/officeDocument/2006/relationships/webSettings" Target="webSettings.xml"/><Relationship Id="rId9" Type="http://schemas.openxmlformats.org/officeDocument/2006/relationships/hyperlink" Target="file:///C:\Users\Hp%20User\Dropbox\My%20PC%20(DESKTOP-FFNS9UB)\Documents\KBIF.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2022-01-11T21:46:00Z</dcterms:created>
  <dcterms:modified xsi:type="dcterms:W3CDTF">2022-01-11T21:46:00Z</dcterms:modified>
</cp:coreProperties>
</file>